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西藏纳木错色林错地区16个湖泊表层沉积物的主要矿物含量（2019年夏季）</w:t>
      </w:r>
    </w:p>
    <w:p>
      <w:r>
        <w:rPr>
          <w:sz w:val="22"/>
        </w:rPr>
        <w:t>英文标题：Main mineral contents in surface sediments of 16 lakes in Siling Co and Nam Co area, Tibet (summer of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夏季利用抓斗采集了色林错纳木错地区纳木错、吴如错、格仁错、恰规错、达则错、塞布错、戈芒错、果忙错、巴木错、诺尔玛错、乃日平错、懂错、江错、达如错、越恰错湖泊表层沉积物，将湖泊沉积物带回实验室，并冷冻，之后放入冷冻干燥机冻干，将冻干样品利用玛瑙研钵研磨至粉末状，再利用XPert3 Powder型号的X射线衍射方法测试这些样品，基于HighScore Plus0软件分析获得每种主要矿物含量，结果表明该地区主要以石笋、文石、方解石和伊利石为主。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碳酸盐</w:t>
      </w:r>
      <w:r>
        <w:t>,</w:t>
      </w:r>
      <w:r>
        <w:rPr>
          <w:sz w:val="22"/>
        </w:rPr>
        <w:t>矿物/水晶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海相沉积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石英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碳酸盐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色林错</w:t>
      </w:r>
      <w:r>
        <w:t xml:space="preserve">, 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夏季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2019-09-11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孟先强. 西藏纳木错色林错地区16个湖泊表层沉积物的主要矿物含量（2019年夏季）. 时空三极环境大数据平台, DOI:10.11888/Paleoenv.tpdc.271404, CSTR:18406.11.Paleoenv.tpdc.271404, </w:t>
      </w:r>
      <w:r>
        <w:t>2021</w:t>
      </w:r>
      <w:r>
        <w:t>.[</w:t>
      </w:r>
      <w:r>
        <w:t xml:space="preserve">MENG   Xianqiang. Main mineral contents in surface sediments of 16 lakes in Siling Co and Nam Co area, Tibet (summer of 2019). A Big Earth Data Platform for Three Poles, DOI:10.11888/Paleoenv.tpdc.271404, CSTR:18406.11.Paleoenv.tpdc.271404,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孟先强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xqmeng@niglas.ac.cn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