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中国黄土高原会宁黄土剖面的磁化率数据</w:t>
      </w:r>
    </w:p>
    <w:p>
      <w:r>
        <w:rPr>
          <w:sz w:val="22"/>
        </w:rPr>
        <w:t>英文标题：Magnetic susceptibility data of the Huining loess section on the Chinese Loess Plateau</w:t>
      </w:r>
    </w:p>
    <w:p>
      <w:r>
        <w:rPr>
          <w:sz w:val="32"/>
        </w:rPr>
        <w:t>1、摘要</w:t>
      </w:r>
    </w:p>
    <w:p>
      <w:pPr>
        <w:ind w:firstLine="432"/>
      </w:pPr>
      <w:r>
        <w:rPr>
          <w:sz w:val="22"/>
        </w:rPr>
        <w:t>本数据集由中国黄土高原会宁黄土剖面的磁化率分析数据组成。包含一个主剖面和两个末次间冰期黄土剖面，主剖面总厚度约为271米，两个末次间冰期黄土剖面的厚度分别约为21米和24米。我们按照约5cm间隔对上述黄土剖面开展了磁化率测定分析，测定的低频磁化率样本数量分别为5336个、436个、484个。使用的仪器为英国制的 Bartington MS2 磁化率仪，实验分析在中国科学院新生代地质与环境院重点实验室完成。该数据反应了中国黄土高原会宁地区近两百万年以来黄土序列的低频磁化率的变化特征，对于黄土高原古气候/古环境等方面的研究具有重要意义。</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黄土高原</w:t>
        <w:br/>
      </w:r>
      <w:r>
        <w:rPr>
          <w:sz w:val="22"/>
        </w:rPr>
        <w:t>时间关键词：</w:t>
      </w:r>
      <w:r>
        <w:rPr>
          <w:sz w:val="22"/>
        </w:rPr>
        <w:t>200万年以来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西：105.0</w:t>
            </w:r>
          </w:p>
        </w:tc>
        <w:tc>
          <w:tcPr>
            <w:tcW w:type="dxa" w:w="2880"/>
          </w:tcPr>
          <w:p>
            <w:r>
              <w:t>-</w:t>
            </w:r>
          </w:p>
        </w:tc>
        <w:tc>
          <w:tcPr>
            <w:tcW w:type="dxa" w:w="2880"/>
          </w:tcPr>
          <w:p>
            <w:r>
              <w:t>东：105.0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中国黄土高原会宁黄土剖面的磁化率数据. 时空三极环境大数据平台, DOI:10.11888/Paleoenv.tpdc.271683, CSTR:18406.11.Paleoenv.tpdc.271683, </w:t>
      </w:r>
      <w:r>
        <w:t>2021</w:t>
      </w:r>
      <w:r>
        <w:t>.[</w:t>
      </w:r>
      <w:r>
        <w:t xml:space="preserve">HAO   Qingzhen. Magnetic susceptibility data of the Huining loess section on the Chinese Loess Plateau. A Big Earth Data Platform for Three Poles, DOI:10.11888/Paleoenv.tpdc.271683, CSTR:18406.11.Paleoenv.tpdc.271683,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