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青海省农村住户人均纯收入分组及构成（1990-2000）</w:t>
      </w:r>
    </w:p>
    <w:p>
      <w:r>
        <w:rPr>
          <w:sz w:val="22"/>
        </w:rPr>
        <w:t>英文标题：Grouping and composition of per capita net income of rural households in Qinghai Province (1990-2000)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该数据集记录了青海省农村住户人均纯收入分组及构成，数据按农村住户人均纯收入分组划分的。数据整理自青海省统计局发布的青海省统计年鉴。数据集包含3个数据表，分别为:</w:t>
        <w:br/>
        <w:t>农村住户人均纯收入分组及构成1990-1998年.xls，</w:t>
        <w:br/>
        <w:t>农村住户人均纯收入分组及构成1990-1999年.xls，</w:t>
        <w:br/>
        <w:t>农村住户人均纯收入分组及构成1990-2000年.xls。</w:t>
        <w:br/>
        <w:t>数据表结构相似。例如农村住户人均纯收入分组及构成1990-1998年数据表共有4个字段：</w:t>
        <w:br/>
        <w:t>字段1：户数合计</w:t>
        <w:br/>
        <w:t>字段2：300元以下</w:t>
        <w:br/>
        <w:t>字段3：300—500元</w:t>
        <w:br/>
        <w:t>字段4：500—800元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农业经济</w:t>
      </w:r>
      <w:r>
        <w:t>,</w:t>
      </w:r>
      <w:r>
        <w:rPr>
          <w:sz w:val="22"/>
        </w:rPr>
        <w:t>人均收入分组及构成</w:t>
      </w:r>
      <w:r>
        <w:t>,</w:t>
      </w:r>
      <w:r>
        <w:rPr>
          <w:sz w:val="22"/>
        </w:rPr>
        <w:t>社会经济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1990-2000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3.文件大小：0.068MB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1989-12-31 16:00:00+00:00</w:t>
      </w:r>
      <w:r>
        <w:rPr>
          <w:sz w:val="22"/>
        </w:rPr>
        <w:t>--</w:t>
      </w:r>
      <w:r>
        <w:rPr>
          <w:sz w:val="22"/>
        </w:rPr>
        <w:t>2000-12-30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青海省农村住户人均纯收入分组及构成（1990-2000）. 时空三极环境大数据平台, </w:t>
      </w:r>
      <w:r>
        <w:t>2021</w:t>
      </w:r>
      <w:r>
        <w:t>.[</w:t>
      </w:r>
      <w:r>
        <w:t xml:space="preserve">Qinghai Provincial Bureau of Statistics. Grouping and composition of per capita net income of rural households in Qinghai Province (1990-2000).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