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黑河生态水文遥感试验：水文气象观测网数据集（大满超级站气象要素梯度观测系统-2013）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CO2与水汽密度廓线传感器分别架设在3m、5m、10m、15m、20m、30m、40m处，共7层，朝向正北；气压计安装在2m处；自计式雨量计安装在塔西侧约8m处，架高2.5m；四分量辐射仪安装在12m处，朝向正南；两个红外温度计安装在12m处，朝向正南，探头朝向是垂直向下；光合有效辐射仪安装在12m处，朝向正南，探头朝向是垂直向上；土壤热流板（自校正式）（3块）依次埋设在地下6cm处，朝向正南距离塔体2m处，其中两块（G2和G3）埋设在棵间，一块（G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四个光合有效辐射仪（2013年7月28日安装）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CO2浓度和水汽密度（CO2_3m、CO2_5m、CO2_10m、CO2_15m、CO2_20m、CO2_30m、CO2_40m和H2O_3m、H2O_5m、H2O_10m、H2O_15m、H2O_20m、H2O_30m、H2O_40m）(单位：微摩尔/摩尔、毫摩尔/摩尔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2012年12月15日-2013年4月1日期间，CO2浓度和水汽密度廓线传感器有问题，数据缺失；3m风速在2012年11月29日-2012年12月22日期间，5m风速在2012年10月26日-2012年11月27日和2012年12月9日-2012年12月23日期间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3.文件大小：42.57MB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2012-09-23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黑河生态水文遥感试验：水文气象观测网数据集（大满超级站气象要素梯度观测系统-2013）. 时空三极环境大数据平台, DOI:10.3972/hiwater.189.2014.db, CSTR:18406.11.hiwater.189.2014.db,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2013). A Big Earth Data Platform for Three Poles, DOI:10.3972/hiwater.189.2014.db, CSTR:18406.11.hiwater.189.2014.db,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