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黑河上游山区山体阴影时空分布数据</w:t>
      </w:r>
    </w:p>
    <w:p>
      <w:r>
        <w:rPr>
          <w:sz w:val="22"/>
        </w:rPr>
        <w:t>英文标题：The spatial-temporal distribution of topographic shadows in the upper reaches of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黑河上游山区山体阴影时空分布图（2018年），本数据基于STRM数字高程模型和太阳位置变化(http://www.esrl.noaa.gov/gmd/grad/solcalc/azel.html)，采用通视分析计算得到，空间分辨率为100m，时间分辨率为15分钟，可用于冻土、积雪、生态水文和遥感研究等领域。利用黑河上游多个自动气象站观测的太阳辐射进行综合对比分析，对计算结果进行了精度验证，可以准确地捕捉气象站位置山体阴影的时空变化，其中时间误差20分钟以内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土壤湿度</w:t>
      </w:r>
      <w:r>
        <w:t>,</w:t>
      </w:r>
      <w:r>
        <w:rPr>
          <w:sz w:val="22"/>
        </w:rPr>
        <w:t>山体阴影</w:t>
      </w:r>
      <w:r>
        <w:t>,</w:t>
      </w:r>
      <w:r>
        <w:rPr>
          <w:sz w:val="22"/>
        </w:rPr>
        <w:t>蒸散发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日照</w:t>
      </w:r>
      <w:r>
        <w:t>,</w:t>
      </w:r>
      <w:r>
        <w:rPr>
          <w:sz w:val="22"/>
        </w:rPr>
        <w:t>地温</w:t>
      </w:r>
      <w:r>
        <w:t>,</w:t>
      </w:r>
      <w:r>
        <w:rPr>
          <w:sz w:val="22"/>
        </w:rPr>
        <w:t>冻融</w:t>
      </w:r>
      <w:r>
        <w:t>,</w:t>
      </w:r>
      <w:r>
        <w:rPr>
          <w:sz w:val="22"/>
        </w:rPr>
        <w:t>太阳入射辐射</w:t>
      </w:r>
      <w:r>
        <w:t>,</w:t>
      </w:r>
      <w:r>
        <w:rPr>
          <w:sz w:val="22"/>
        </w:rPr>
        <w:t>水文</w:t>
      </w:r>
      <w:r>
        <w:t>,</w:t>
      </w:r>
      <w:r>
        <w:rPr>
          <w:sz w:val="22"/>
        </w:rPr>
        <w:t>冻土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2.投影：Lambert_Conformal_Conic</w:t>
      </w:r>
    </w:p>
    <w:p>
      <w:pPr>
        <w:ind w:left="432"/>
      </w:pPr>
      <w:r>
        <w:rPr>
          <w:sz w:val="22"/>
        </w:rPr>
        <w:t>3.文件大小：3000.0MB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2018-01-10 00:00:00+00:00</w:t>
      </w:r>
      <w:r>
        <w:rPr>
          <w:sz w:val="22"/>
        </w:rPr>
        <w:t>--</w:t>
      </w:r>
      <w:r>
        <w:rPr>
          <w:sz w:val="22"/>
        </w:rPr>
        <w:t>2019-01-09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张艳林. 黑河上游山区山体阴影时空分布数据. 时空三极环境大数据平台, </w:t>
      </w:r>
      <w:r>
        <w:t>2019</w:t>
      </w:r>
      <w:r>
        <w:t>.[</w:t>
      </w:r>
      <w:r>
        <w:t xml:space="preserve">ZHANG Yanlin. The spatial-temporal distribution of topographic shadows in the upper reaches of Heihe River Basin. A Big Earth Data Platform for Three Poles,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Cheng, G.D., Chen, X.Z., &amp; Lu, L. (1999). Modification of solar radiation model over rugged terrain. Chinese Science Bulletin, 44(15), 1345-1350.</w:t>
        <w:br/>
        <w:br/>
      </w:r>
      <w:r>
        <w:t>Zhang, Y.L., Li, X., Cheng, G.D., Jin, H.J., Yang, D.W., Flerchinger, GN, Chang, X.L., Wang, X., &amp; Liang, J. (2018). Influences of Topographic Shadows on the Thermal and Hydrological Processes in a Cold Region Mountainous Watershed in Northwest China. Journal of Advances in Modeling Earth Systems, 10, 1439-1457, doi: 10.1029/2017MS001264.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张艳林</w:t>
        <w:br/>
      </w:r>
      <w:r>
        <w:rPr>
          <w:sz w:val="22"/>
        </w:rPr>
        <w:t xml:space="preserve">单位: </w:t>
      </w:r>
      <w:r>
        <w:rPr>
          <w:sz w:val="22"/>
        </w:rPr>
        <w:t>湖南科技大学</w:t>
        <w:br/>
      </w:r>
      <w:r>
        <w:rPr>
          <w:sz w:val="22"/>
        </w:rPr>
        <w:t xml:space="preserve">电子邮件: </w:t>
      </w:r>
      <w:r>
        <w:rPr>
          <w:sz w:val="22"/>
        </w:rPr>
        <w:t>zhangyanl02@163.com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