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西藏地区的两栖爬行动物物种名录及其分布基础数据</w:t>
      </w:r>
    </w:p>
    <w:p>
      <w:r>
        <w:rPr>
          <w:sz w:val="22"/>
        </w:rPr>
        <w:t>英文标题：Species list and distribution of herpetofauna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2010至2018年间，在对该区域长期的野外科考基础上，与国际合作，进一步加强信息采集，记录了西藏地区两栖爬行动物物种的每个自然居群的群体大小、多样性、分布范围等基础信息。以青藏高原环境指示生物两栖类：蛙科、角蟾科 、树蛙科、叉舌蛙科，爬行类：壁虎科、鬣蜥科、游蛇科 等类群中的代表种、属为研究对象，围绕环境指示动物类群对气候环境变化的响应过程这一主题，获取关键类群的物种数量、分布相关数据，为评估生物多样性格局及该区域保护提供前瞻性的理论依据。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两栖动物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2018-03-08 00:00:00+00:00</w:t>
      </w:r>
      <w:r>
        <w:rPr>
          <w:sz w:val="22"/>
        </w:rPr>
        <w:t>--</w:t>
      </w:r>
      <w:r>
        <w:rPr>
          <w:sz w:val="22"/>
        </w:rPr>
        <w:t>2019-01-07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西藏地区的两栖爬行动物物种名录及其分布基础数据. 时空三极环境大数据平台, DOI:10.11888/Ecolo.tpdc.270363, CSTR:18406.11.Ecolo.tpdc.270363, </w:t>
      </w:r>
      <w:r>
        <w:t>2019</w:t>
      </w:r>
      <w:r>
        <w:t>.[</w:t>
      </w:r>
      <w:r>
        <w:t xml:space="preserve">CHE Jing. Species list and distribution of herpetofauna in Tibet. A Big Earth Data Platform for Three Poles, DOI:10.11888/Ecolo.tpdc.270363, CSTR:18406.11.Ecolo.tpdc.270363,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G.D., Zhang, B.L., Zhou, W.W., Li, Y.X., Jin, J.Q., Shao, Y., Yang, H.C., Liu, Y.H., Yan, F., Chen, H.M., Jin, L., Gao, F., Zhang, Y.G., Li, H.P., Mao, B.Y., Murphy, R.W., Wake, D.B., Zhang, Y.P., Che, J. (2018). Selection and environmental adaptation along a path to speciation in the Tibetan frog Nanorana parkeri. Proceedings of the National Academy of Sciences of the United States of America. 115(22): E5056–E5065.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