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巴基斯坦盐岭地区Zaluch Nala A和B剖面二叠纪地层柱状图（含䗴类及小有孔虫延限）</w:t>
      </w:r>
    </w:p>
    <w:p>
      <w:r>
        <w:rPr>
          <w:sz w:val="22"/>
        </w:rPr>
        <w:t>英文标题：Permian Stratigraphic column of the Zaluch Nala A and B section in Salt Range, Pakistan (with fusulines and smaller foraminifera ranges)</w:t>
      </w:r>
    </w:p>
    <w:p>
      <w:r>
        <w:rPr>
          <w:sz w:val="32"/>
        </w:rPr>
        <w:t>1、摘要</w:t>
      </w:r>
    </w:p>
    <w:p>
      <w:pPr>
        <w:ind w:firstLine="432"/>
      </w:pPr>
      <w:r>
        <w:rPr>
          <w:sz w:val="22"/>
        </w:rPr>
        <w:t>2019年3月，中科院南古所与巴基斯坦Comsats大学学者组成的联合科考团队对巴基斯坦南部盐岭地区开展合作研究，研究的目的是揭示特提斯喜马拉雅北缘在二叠纪晚期的地层的演化和动物群的演化并建立和西藏藏南的对比关系。此次测量的剖面是科考团队在野外用米尺测量并高分辨率采集有孔虫化石。共测量了2个剖面。Zaluch Nala A和B剖面位于盐岭地区Mianwali市的东北方向。该剖面保存了Amb组、Wargal组的上部和Chhidru组的地层。其中A剖面包含了Wargal组上部的Kalabagh段以及Chhidru组；B剖面位于A剖面的层位之下，主要包括Wargal组的下部和Amb组。Amb组主要以钙质砂岩为主，仅含有一个䗴类分子Monodiexodina kattaensis，时代属于中二叠世；Wargal组下段是以中薄层灰岩为主，从Wargal组中下部出现Pseudocolaniella,指示时代已经进入晚二叠世。Wargal组上部（A剖面）是薄层瘤状灰岩，称为Kalabagh段；Chhidru组中主要是以灰岩夹有砂岩为主。Wargal组上部和Chhidru组中含有Reichelina, Codonofusiella, Reichelina等，动物群的时代属于晚二叠世。</w:t>
      </w:r>
    </w:p>
    <w:p>
      <w:r>
        <w:rPr>
          <w:sz w:val="32"/>
        </w:rPr>
        <w:t>2、关键词</w:t>
      </w:r>
    </w:p>
    <w:p>
      <w:pPr>
        <w:ind w:left="432"/>
      </w:pPr>
      <w:r>
        <w:rPr>
          <w:sz w:val="22"/>
        </w:rPr>
        <w:t>主题关键词：</w:t>
      </w:r>
      <w:r>
        <w:rPr>
          <w:sz w:val="22"/>
        </w:rPr>
        <w:t>古生物</w:t>
      </w:r>
      <w:r>
        <w:t>,</w:t>
      </w:r>
      <w:r>
        <w:rPr>
          <w:sz w:val="22"/>
        </w:rPr>
        <w:t>地层</w:t>
      </w:r>
      <w:r>
        <w:t>,</w:t>
      </w:r>
      <w:r>
        <w:rPr>
          <w:sz w:val="22"/>
        </w:rPr>
        <w:t>有孔虫</w:t>
        <w:br/>
      </w:r>
      <w:r>
        <w:rPr>
          <w:sz w:val="22"/>
        </w:rPr>
        <w:t>学科关键词：</w:t>
      </w:r>
      <w:r>
        <w:rPr>
          <w:sz w:val="22"/>
        </w:rPr>
        <w:t>固体地球</w:t>
        <w:br/>
      </w:r>
      <w:r>
        <w:rPr>
          <w:sz w:val="22"/>
        </w:rPr>
        <w:t>地点关键词：</w:t>
      </w:r>
      <w:r>
        <w:rPr>
          <w:sz w:val="22"/>
        </w:rPr>
        <w:t>巴基斯坦</w:t>
      </w:r>
      <w:r>
        <w:t xml:space="preserve">, </w:t>
      </w:r>
      <w:r>
        <w:rPr>
          <w:sz w:val="22"/>
        </w:rPr>
        <w:t>新特提斯</w:t>
        <w:br/>
      </w:r>
      <w:r>
        <w:rPr>
          <w:sz w:val="22"/>
        </w:rPr>
        <w:t>时间关键词：</w:t>
      </w:r>
      <w:r>
        <w:rPr>
          <w:sz w:val="22"/>
        </w:rPr>
        <w:t>二叠纪</w:t>
      </w:r>
    </w:p>
    <w:p>
      <w:r>
        <w:rPr>
          <w:sz w:val="32"/>
        </w:rPr>
        <w:t>3、数据细节</w:t>
      </w:r>
    </w:p>
    <w:p>
      <w:pPr>
        <w:ind w:left="432"/>
      </w:pPr>
      <w:r>
        <w:rPr>
          <w:sz w:val="22"/>
        </w:rPr>
        <w:t>1.比例尺：None</w:t>
      </w:r>
    </w:p>
    <w:p>
      <w:pPr>
        <w:ind w:left="432"/>
      </w:pPr>
      <w:r>
        <w:rPr>
          <w:sz w:val="22"/>
        </w:rPr>
        <w:t>2.投影：</w:t>
      </w:r>
    </w:p>
    <w:p>
      <w:pPr>
        <w:ind w:left="432"/>
      </w:pPr>
      <w:r>
        <w:rPr>
          <w:sz w:val="22"/>
        </w:rPr>
        <w:t>3.文件大小：7.81MB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北：32.79</w:t>
            </w:r>
          </w:p>
        </w:tc>
        <w:tc>
          <w:tcPr>
            <w:tcW w:type="dxa" w:w="2880"/>
          </w:tcPr>
          <w:p>
            <w:r>
              <w:t>-</w:t>
            </w:r>
          </w:p>
        </w:tc>
      </w:tr>
      <w:tr>
        <w:tc>
          <w:tcPr>
            <w:tcW w:type="dxa" w:w="2880"/>
          </w:tcPr>
          <w:p>
            <w:r>
              <w:t>西：71.65</w:t>
            </w:r>
          </w:p>
        </w:tc>
        <w:tc>
          <w:tcPr>
            <w:tcW w:type="dxa" w:w="2880"/>
          </w:tcPr>
          <w:p>
            <w:r>
              <w:t>-</w:t>
            </w:r>
          </w:p>
        </w:tc>
        <w:tc>
          <w:tcPr>
            <w:tcW w:type="dxa" w:w="2880"/>
          </w:tcPr>
          <w:p>
            <w:r>
              <w:t>东：71.65</w:t>
            </w:r>
          </w:p>
        </w:tc>
      </w:tr>
      <w:tr>
        <w:tc>
          <w:tcPr>
            <w:tcW w:type="dxa" w:w="2880"/>
          </w:tcPr>
          <w:p>
            <w:r>
              <w:t>-</w:t>
            </w:r>
          </w:p>
        </w:tc>
        <w:tc>
          <w:tcPr>
            <w:tcW w:type="dxa" w:w="2880"/>
          </w:tcPr>
          <w:p>
            <w:r>
              <w:t>南：32.79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张以春. 巴基斯坦盐岭地区Zaluch Nala A和B剖面二叠纪地层柱状图（含䗴类及小有孔虫延限）. 时空三极环境大数据平台, DOI:10.11888/SolidEar.tpdc.271992, CSTR:18406.11.SolidEar.tpdc.271992, </w:t>
      </w:r>
      <w:r>
        <w:t>2021</w:t>
      </w:r>
      <w:r>
        <w:t>.[</w:t>
      </w:r>
      <w:r>
        <w:t xml:space="preserve">ZHANG Yichun. Permian Stratigraphic column of the Zaluch Nala A and B section in Salt Range, Pakistan (with fusulines and smaller foraminifera ranges). A Big Earth Data Platform for Three Poles, DOI:10.11888/SolidEar.tpdc.271992, CSTR:18406.11.SolidEar.tpdc.271992,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张以春</w:t>
        <w:br/>
      </w:r>
      <w:r>
        <w:rPr>
          <w:sz w:val="22"/>
        </w:rPr>
        <w:t xml:space="preserve">单位: </w:t>
      </w:r>
      <w:r>
        <w:rPr>
          <w:sz w:val="22"/>
        </w:rPr>
        <w:t>中国科学院南京地质古生物研究所</w:t>
        <w:br/>
      </w:r>
      <w:r>
        <w:rPr>
          <w:sz w:val="22"/>
        </w:rPr>
        <w:t xml:space="preserve">电子邮件: </w:t>
      </w:r>
      <w:r>
        <w:rPr>
          <w:sz w:val="22"/>
        </w:rPr>
        <w:t>yczhang@nigpas.ac.cn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