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青海省分行业城镇单位年末女性从业人员（1995-2005）</w:t>
      </w:r>
    </w:p>
    <w:p>
      <w:r>
        <w:rPr>
          <w:sz w:val="22"/>
        </w:rPr>
        <w:t>英文标题：Female employees in urban units of different industries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镇单位年末女性从业人员的统计数据，数据是按项目、全省合计、西宁市、海东地区、海北州、黄南州、海南州、果洛州、玉树州、海西州来划分的。数据整理自青海省统计局发布的青海省统计年鉴。数据集包含5个数据表，数据表结构不同。例如2004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青海省分行业城镇单位年末女性从业人员（1995-2005）. 时空三极环境大数据平台, </w:t>
      </w:r>
      <w:r>
        <w:t>2021</w:t>
      </w:r>
      <w:r>
        <w:t>.[</w:t>
      </w:r>
      <w:r>
        <w:t xml:space="preserve">Qinghai Provincial Bureau of Statistics. Female employees in urban units of different industries in Qinghai Province (1995-2005).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