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r>
        <w:t>时空三极环境大数据平台</w:t>
      </w:r>
      <w:r>
        <w:rPr>
          <w:sz w:val="21"/>
        </w:rPr>
      </w:r>
    </w:p>
    <w:p>
      <w:pPr>
        <w:jc w:val="center"/>
      </w:pPr>
      <w:r>
        <w:rPr>
          <w:b/>
          <w:sz w:val="32"/>
        </w:rPr>
        <w:t>顺倾岩质斜坡振动台模型试验数据-加载工况</w:t>
      </w:r>
    </w:p>
    <w:p>
      <w:r>
        <w:rPr>
          <w:sz w:val="22"/>
        </w:rPr>
        <w:t>英文标题：Shaking table model test data of bedding rock slope - loading condition</w:t>
      </w:r>
    </w:p>
    <w:p>
      <w:r>
        <w:rPr>
          <w:sz w:val="32"/>
        </w:rPr>
        <w:t>1、摘要</w:t>
      </w:r>
    </w:p>
    <w:p>
      <w:pPr>
        <w:ind w:firstLine="432"/>
      </w:pPr>
      <w:r>
        <w:rPr>
          <w:sz w:val="22"/>
        </w:rPr>
        <w:t>试验共采用两种类型的地震波作为动力输入，一类为正弦波；另一类为天然波，天然波采用汶川茂县波。正弦波幅值和频率是唯一的，所以可以用来研究地震动参数对斜坡动力响应的影响，通过对比不同频率和幅值正弦波作用下斜坡的动力响应规律，探明输入地震波的参数对岩质斜坡动力响应规律的影响；天然波选取的为茂县台站记录的基岩地震波。地震波输入采用逐级加载的方式，首先加载低幅值的正弦波，再按0.1g增幅加载汶川茂县波，每次加载完成后都进行白噪声扫描，用于分析斜坡的自振特性。每次加载完成后停留10分钟用于拍照和观察斜坡的破坏情况。</w:t>
      </w:r>
    </w:p>
    <w:p>
      <w:r>
        <w:rPr>
          <w:sz w:val="32"/>
        </w:rPr>
        <w:t>2、关键词</w:t>
      </w:r>
    </w:p>
    <w:p>
      <w:pPr>
        <w:ind w:left="432"/>
      </w:pPr>
      <w:r>
        <w:rPr>
          <w:sz w:val="22"/>
        </w:rPr>
        <w:t>主题关键词：</w:t>
      </w:r>
      <w:r>
        <w:rPr>
          <w:sz w:val="22"/>
        </w:rPr>
        <w:t>实测数据</w:t>
      </w:r>
      <w:r>
        <w:t>,</w:t>
      </w:r>
      <w:r>
        <w:rPr>
          <w:sz w:val="22"/>
        </w:rPr>
        <w:t>其他数据</w:t>
      </w:r>
      <w:r>
        <w:t>,</w:t>
      </w:r>
      <w:r>
        <w:rPr>
          <w:sz w:val="22"/>
        </w:rPr>
        <w:t>崩塌</w:t>
      </w:r>
      <w:r>
        <w:t>,</w:t>
      </w:r>
      <w:r>
        <w:rPr>
          <w:sz w:val="22"/>
        </w:rPr>
        <w:t>动力学特征</w:t>
      </w:r>
      <w:r>
        <w:t>,</w:t>
      </w:r>
      <w:r>
        <w:rPr>
          <w:sz w:val="22"/>
        </w:rPr>
        <w:t>振动台模型试验</w:t>
      </w:r>
      <w:r>
        <w:t>,</w:t>
      </w:r>
      <w:r>
        <w:rPr>
          <w:sz w:val="22"/>
        </w:rPr>
        <w:t>滑坡</w:t>
      </w:r>
      <w:r>
        <w:t>,</w:t>
      </w:r>
      <w:r>
        <w:rPr>
          <w:sz w:val="22"/>
        </w:rPr>
        <w:t>其他</w:t>
        <w:br/>
      </w:r>
      <w:r>
        <w:rPr>
          <w:sz w:val="22"/>
        </w:rPr>
        <w:t>学科关键词：</w:t>
      </w:r>
      <w:r>
        <w:rPr>
          <w:sz w:val="22"/>
        </w:rPr>
        <w:t>陆地表层</w:t>
      </w:r>
      <w:r>
        <w:t>,</w:t>
      </w:r>
      <w:r>
        <w:rPr>
          <w:sz w:val="22"/>
        </w:rPr>
        <w:t>其他</w:t>
        <w:br/>
      </w:r>
      <w:r>
        <w:rPr>
          <w:sz w:val="22"/>
        </w:rPr>
        <w:t>地点关键词：</w:t>
      </w:r>
      <w:r>
        <w:rPr>
          <w:sz w:val="22"/>
        </w:rPr>
        <w:t>三江流域</w:t>
        <w:br/>
      </w:r>
      <w:r>
        <w:rPr>
          <w:sz w:val="22"/>
        </w:rPr>
        <w:t>时间关键词：</w:t>
      </w:r>
      <w:r>
        <w:rPr>
          <w:sz w:val="22"/>
        </w:rPr>
        <w:t>2019-2021</w:t>
      </w:r>
    </w:p>
    <w:p>
      <w:r>
        <w:rPr>
          <w:sz w:val="32"/>
        </w:rPr>
        <w:t>3、数据细节</w:t>
      </w:r>
    </w:p>
    <w:p>
      <w:pPr>
        <w:ind w:left="432"/>
      </w:pPr>
      <w:r>
        <w:rPr>
          <w:sz w:val="22"/>
        </w:rPr>
        <w:t>1.比例尺：None</w:t>
      </w:r>
    </w:p>
    <w:p>
      <w:pPr>
        <w:ind w:left="432"/>
      </w:pPr>
      <w:r>
        <w:rPr>
          <w:sz w:val="22"/>
        </w:rPr>
        <w:t>2.投影：</w:t>
      </w:r>
    </w:p>
    <w:p>
      <w:pPr>
        <w:ind w:left="432"/>
      </w:pPr>
      <w:r>
        <w:rPr>
          <w:sz w:val="22"/>
        </w:rPr>
        <w:t>3.文件大小：0.011MB</w:t>
      </w:r>
    </w:p>
    <w:p>
      <w:pPr>
        <w:ind w:left="432"/>
      </w:pPr>
      <w:r>
        <w:rPr>
          <w:sz w:val="22"/>
        </w:rPr>
        <w:t>4.数据格式：None</w:t>
      </w:r>
    </w:p>
    <w:p>
      <w:r>
        <w:rPr>
          <w:sz w:val="32"/>
        </w:rPr>
        <w:t>4、空间范围</w:t>
      </w:r>
    </w:p>
    <w:tbl>
      <w:tblPr>
        <w:tblW w:type="auto" w:w="0"/>
        <w:jc w:val="center"/>
        <w:tblLook w:firstColumn="1" w:firstRow="1" w:lastColumn="0" w:lastRow="0" w:noHBand="0" w:noVBand="1" w:val="04A0"/>
      </w:tblPr>
      <w:tblGrid>
        <w:gridCol w:w="1440"/>
        <w:gridCol w:w="1440"/>
        <w:gridCol w:w="1440"/>
      </w:tblGrid>
      <w:tr>
        <w:tc>
          <w:tcPr>
            <w:tcW w:type="dxa" w:w="2880"/>
          </w:tcPr>
          <w:p>
            <w:r>
              <w:t>-</w:t>
            </w:r>
          </w:p>
        </w:tc>
        <w:tc>
          <w:tcPr>
            <w:tcW w:type="dxa" w:w="2880"/>
          </w:tcPr>
          <w:p>
            <w:r>
              <w:t>北：35.9</w:t>
            </w:r>
          </w:p>
        </w:tc>
        <w:tc>
          <w:tcPr>
            <w:tcW w:type="dxa" w:w="2880"/>
          </w:tcPr>
          <w:p>
            <w:r>
              <w:t>-</w:t>
            </w:r>
          </w:p>
        </w:tc>
      </w:tr>
      <w:tr>
        <w:tc>
          <w:tcPr>
            <w:tcW w:type="dxa" w:w="2880"/>
          </w:tcPr>
          <w:p>
            <w:r>
              <w:t>西：89.73</w:t>
            </w:r>
          </w:p>
        </w:tc>
        <w:tc>
          <w:tcPr>
            <w:tcW w:type="dxa" w:w="2880"/>
          </w:tcPr>
          <w:p>
            <w:r>
              <w:t>-</w:t>
            </w:r>
          </w:p>
        </w:tc>
        <w:tc>
          <w:tcPr>
            <w:tcW w:type="dxa" w:w="2880"/>
          </w:tcPr>
          <w:p>
            <w:r>
              <w:t>东：101.03</w:t>
            </w:r>
          </w:p>
        </w:tc>
      </w:tr>
      <w:tr>
        <w:tc>
          <w:tcPr>
            <w:tcW w:type="dxa" w:w="2880"/>
          </w:tcPr>
          <w:p>
            <w:r>
              <w:t>-</w:t>
            </w:r>
          </w:p>
        </w:tc>
        <w:tc>
          <w:tcPr>
            <w:tcW w:type="dxa" w:w="2880"/>
          </w:tcPr>
          <w:p>
            <w:r>
              <w:t>南：25.38</w:t>
            </w:r>
          </w:p>
        </w:tc>
        <w:tc>
          <w:tcPr>
            <w:tcW w:type="dxa" w:w="2880"/>
          </w:tcPr>
          <w:p>
            <w:r>
              <w:t>-</w:t>
            </w:r>
          </w:p>
        </w:tc>
      </w:tr>
    </w:tbl>
    <w:p>
      <w:r>
        <w:rPr>
          <w:sz w:val="32"/>
        </w:rPr>
        <w:t>5、时间范围</w:t>
      </w:r>
      <w:r>
        <w:rPr>
          <w:sz w:val="22"/>
        </w:rPr>
        <w:t>2019-05-31 16:00:00+00:00</w:t>
      </w:r>
      <w:r>
        <w:rPr>
          <w:sz w:val="22"/>
        </w:rPr>
        <w:t>--</w:t>
      </w:r>
      <w:r>
        <w:rPr>
          <w:sz w:val="22"/>
        </w:rPr>
        <w:t>2021-07-30 16:00:00+00:00</w:t>
      </w:r>
    </w:p>
    <w:p>
      <w:r>
        <w:rPr>
          <w:sz w:val="32"/>
        </w:rPr>
        <w:t>6、引用方式</w:t>
      </w:r>
    </w:p>
    <w:p>
      <w:pPr>
        <w:ind w:left="432"/>
      </w:pPr>
      <w:r>
        <w:rPr>
          <w:sz w:val="22"/>
        </w:rPr>
        <w:t xml:space="preserve">数据的引用: </w:t>
      </w:r>
    </w:p>
    <w:p>
      <w:pPr>
        <w:ind w:left="432" w:firstLine="432"/>
      </w:pPr>
      <w:r>
        <w:t xml:space="preserve">郭明珠. 顺倾岩质斜坡振动台模型试验数据-加载工况. 时空三极环境大数据平台, DOI:10.11888/Terre.tpdc.272175, CSTR:18406.11.Terre.tpdc.272175, </w:t>
      </w:r>
      <w:r>
        <w:t>2022</w:t>
      </w:r>
      <w:r>
        <w:t>.[</w:t>
      </w:r>
      <w:r>
        <w:t xml:space="preserve">GUO Mingzhu. Shaking table model test data of bedding rock slope - loading condition. A Big Earth Data Platform for Three Poles, DOI:10.11888/Terre.tpdc.272175, CSTR:18406.11.Terre.tpdc.272175, </w:t>
      </w:r>
      <w:r>
        <w:t>2022</w:t>
      </w:r>
      <w:r>
        <w:rPr>
          <w:sz w:val="22"/>
        </w:rPr>
        <w:t>]</w:t>
      </w:r>
    </w:p>
    <w:p>
      <w:pPr>
        <w:ind w:left="432"/>
      </w:pPr>
      <w:r>
        <w:rPr>
          <w:sz w:val="22"/>
        </w:rPr>
        <w:t xml:space="preserve">文章的引用: </w:t>
      </w:r>
    </w:p>
    <w:p>
      <w:pPr>
        <w:ind w:left="864"/>
      </w:pPr>
    </w:p>
    <w:p>
      <w:r>
        <w:rPr>
          <w:sz w:val="32"/>
        </w:rPr>
        <w:t>7、资助项目信息</w:t>
      </w:r>
    </w:p>
    <w:p>
      <w:pPr>
        <w:ind w:left="432"/>
      </w:pPr>
      <w:r>
        <w:rPr>
          <w:sz w:val="22"/>
        </w:rPr>
        <w:t>青藏高原重大滑坡动力灾变与风险防控关键技术研究</w:t>
        <w:br/>
      </w:r>
      <w:r>
        <w:rPr>
          <w:sz w:val="22"/>
        </w:rPr>
        <w:t>青藏高原重大滑坡孕育的内外动力条件及其耦合作用机制</w:t>
        <w:br/>
      </w:r>
    </w:p>
    <w:p>
      <w:r>
        <w:rPr>
          <w:sz w:val="32"/>
        </w:rPr>
        <w:t>8、数据资源提供者</w:t>
      </w:r>
    </w:p>
    <w:p>
      <w:pPr>
        <w:ind w:left="432"/>
      </w:pPr>
      <w:r>
        <w:rPr>
          <w:sz w:val="22"/>
        </w:rPr>
        <w:t xml:space="preserve">姓名: </w:t>
      </w:r>
      <w:r>
        <w:rPr>
          <w:sz w:val="22"/>
        </w:rPr>
        <w:t>郭明珠</w:t>
        <w:br/>
      </w:r>
      <w:r>
        <w:rPr>
          <w:sz w:val="22"/>
        </w:rPr>
        <w:t xml:space="preserve">单位: </w:t>
      </w:r>
      <w:r>
        <w:rPr>
          <w:sz w:val="22"/>
        </w:rPr>
        <w:t>北京工业大学</w:t>
        <w:br/>
      </w:r>
      <w:r>
        <w:rPr>
          <w:sz w:val="22"/>
        </w:rPr>
        <w:t xml:space="preserve">电子邮件: </w:t>
      </w:r>
      <w:r>
        <w:rPr>
          <w:sz w:val="22"/>
        </w:rPr>
        <w:t>gmz@bjut.edu.cn</w:t>
        <w:br/>
        <w:br/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宋体" w:hAnsi="宋体" w:eastAsia="宋体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