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青海省分行业分城乡个体就业人员数（1985-2018）</w:t>
      </w:r>
    </w:p>
    <w:p>
      <w:r>
        <w:rPr>
          <w:sz w:val="22"/>
        </w:rPr>
        <w:t>英文标题：Number of individual employees in different industries and urban and rural areas of Qinghai Province (1985-2018)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-2018年青海省分行业分城乡个体就业人员数的统计数据，数据是按年份来划分的。数据整理自青海省统计局发布的青海省统计年鉴。数据集包含15个数据表，数据表结构不同。例如2015年的数据表共有10个字段：</w:t>
        <w:br/>
        <w:t>字段1：指标</w:t>
        <w:br/>
        <w:t>字段2：合计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个体经济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青海省分行业分城乡个体就业人员数（1985-2018）. 时空三极环境大数据平台, DOI:10.11888/Geogra.tpdc.271213, CSTR:18406.11.Geogra.tpdc.271213, </w:t>
      </w:r>
      <w:r>
        <w:t>2021</w:t>
      </w:r>
      <w:r>
        <w:t>.[</w:t>
      </w:r>
      <w:r>
        <w:t xml:space="preserve">Qinghai Provincial Bureau of Statistics. Number of individual employees in different industries and urban and rural areas of Qinghai Province (1985-2018). A Big Earth Data Platform for Three Poles, DOI:10.11888/Geogra.tpdc.271213, CSTR:18406.11.Geogra.tpdc.271213,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