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柴达木河流域1:25万居民点分布数据集（2000）</w:t>
      </w:r>
    </w:p>
    <w:p>
      <w:r>
        <w:rPr>
          <w:sz w:val="22"/>
        </w:rPr>
        <w:t>英文标题：Distribution data set of 1:250000 residential areas in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数据为柴达木河流域居民点分布数据，包括柴达木河流域内市、县、乡镇、村等级分布，数据主要有两个属性字段：Code(居民点编码）、Name(居民点名称）。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3.文件大小：0.037MB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柴达木河流域1:25万居民点分布数据集（2000）. 时空三极环境大数据平台, </w:t>
      </w:r>
      <w:r>
        <w:t>2013</w:t>
      </w:r>
      <w:r>
        <w:t>.[</w:t>
      </w:r>
      <w:r>
        <w:t xml:space="preserve">National Basic Geographic Information Center. Distribution data set of 1:250000 residential areas in Qaidam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