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青海省全省城乡私营企业户数和人数基本情况（1998-2000）</w:t>
      </w:r>
    </w:p>
    <w:p>
      <w:r>
        <w:rPr>
          <w:sz w:val="22"/>
        </w:rPr>
        <w:t>英文标题：Basic situation of the number of private enterprises in urban and rural areas of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该数据集记录了青海省全省城乡私营企业户数和人数基本情况，数据是按经济类型进行划分的。数据整理自青海省统计局发布的青海省统计年鉴。数据集包含3个数据表，分别为:</w:t>
        <w:br/>
        <w:t>全省城乡私营企业户数和人数基本情况1998年.xls，</w:t>
        <w:br/>
        <w:t>全省城乡私营企业户数和人数基本情况1999年.xls，</w:t>
        <w:br/>
        <w:t>全省城乡私营企业户数和人数基本情况2000年.xls。</w:t>
        <w:br/>
        <w:t>数据表结构相同。例如全省城乡私营企业户数和人数基本情况1998年数据表共有4个字段：</w:t>
        <w:br/>
        <w:t>字段1：项目</w:t>
        <w:br/>
        <w:t>字段2：户数</w:t>
        <w:br/>
        <w:t>字段3：投资者人</w:t>
        <w:br/>
        <w:t>字段4：雇工人数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单位数</w:t>
      </w:r>
      <w:r>
        <w:t>,</w:t>
      </w:r>
      <w:r>
        <w:rPr>
          <w:sz w:val="22"/>
        </w:rPr>
        <w:t>私营企业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青海省全省城乡私营企业户数和人数基本情况（1998-2000）. 时空三极环境大数据平台, </w:t>
      </w:r>
      <w:r>
        <w:t>2021</w:t>
      </w:r>
      <w:r>
        <w:t>.[</w:t>
      </w:r>
      <w:r>
        <w:t xml:space="preserve">Qinghai Provincial Bureau of Statistics. Basic situation of the number of private enterprises in urban and rural areas of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