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西藏申扎木纠错剖面中上二叠统地层柱状图（含䗴类及小有孔虫生物带划分）</w:t>
      </w:r>
    </w:p>
    <w:p>
      <w:r>
        <w:rPr>
          <w:sz w:val="22"/>
        </w:rPr>
        <w:t>英文标题：Middle and Upper Permian stratigraphic column of the Mujiucuo section in Xainza County, Tibet (with fusulines and samller foraminifera biostratigraphic subdivisions)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申扎木纠错剖面位于木纠错湖西面的高山上，该剖面保存了较好的二叠纪地层。下拉组从83层至89层主要以生物碎屑灰岩为主，含较多的䗴类及小有孔虫动物群。经鉴定䗴类有13个种、小有孔虫有37个种。根据它们的产出状态，䗴类分为2个组合带，下部的Nankinella-Chusenella组合带，时代为中二叠世；上部为Codonofusiella schubertelloides带，时代为晚二叠世吴家坪期。有孔虫也分为2个组合带，分别是下部的Agathammina vachardi-Hemigordiopsis subglobosa组合带和上部的Glomomidiellopsis xainzaensis-Midiella reicheli组合带。总体上有孔虫中以似瓷质壳的有孔虫占多数，表明该地在中晚二叠世时是温暖浅海的沉积环境。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有孔虫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申扎县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张以春. 西藏申扎木纠错剖面中上二叠统地层柱状图（含䗴类及小有孔虫生物带划分）. 时空三极环境大数据平台, DOI:10.11888/Geo.tpdc.271041, CSTR:18406.11.Geo.tpdc.271041, </w:t>
      </w:r>
      <w:r>
        <w:t>2020</w:t>
      </w:r>
      <w:r>
        <w:t>.[</w:t>
      </w:r>
      <w:r>
        <w:t xml:space="preserve">ZHANG Yichun. Middle and Upper Permian stratigraphic column of the Mujiucuo section in Xainza County, Tibet (with fusulines and samller foraminifera biostratigraphic subdivisions). A Big Earth Data Platform for Three Poles, DOI:10.11888/Geo.tpdc.271041, CSTR:18406.11.Geo.tpdc.271041,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张以春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yczhang@nigpas.ac.cn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