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黑河中游玉米和菜田热成像数据（2012）</w:t>
      </w:r>
    </w:p>
    <w:p>
      <w:r>
        <w:rPr>
          <w:sz w:val="22"/>
        </w:rPr>
        <w:t>英文标题：Thermal imaging data of corn and vegetable fields in the middle reaches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到9月，黑河中游的15号超级站玉米地和1号辣椒地的热红外图像数据，拍摄日每天约7次数据，每两小时一次数据。利用热成像仪自带的smartview软件对热图像进行处理，将植被温度区分出来，利用三温模型计算蒸腾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热红外影像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中游绿洲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3.文件大小：32500.0MB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03:00:00+00:00</w:t>
      </w:r>
      <w:r>
        <w:rPr>
          <w:sz w:val="22"/>
        </w:rPr>
        <w:t>--</w:t>
      </w:r>
      <w:r>
        <w:rPr>
          <w:sz w:val="22"/>
        </w:rPr>
        <w:t>2012-10-07 10:11:00+00:00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邱国玉. 黑河中游玉米和菜田热成像数据（2012）. 时空三极环境大数据平台, DOI:10.3972/heihe.112.2014.db, CSTR:18406.11.heihe.112.2014.db, </w:t>
      </w:r>
      <w:r>
        <w:t>2015</w:t>
      </w:r>
      <w:r>
        <w:t>.[</w:t>
      </w:r>
      <w:r>
        <w:t xml:space="preserve">QIU  Guoyu. Thermal imaging data of corn and vegetable fields in the middle reaches of Heihe River (2012). A Big Earth Data Platform for Three Poles, DOI:10.3972/heihe.112.2014.db, CSTR:18406.11.heihe.112.2014.db,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黑河流域多尺度蒸散发模型的开发及其与生态水文模型的耦合研究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邱国玉</w:t>
        <w:br/>
      </w:r>
      <w:r>
        <w:rPr>
          <w:sz w:val="22"/>
        </w:rPr>
        <w:t xml:space="preserve">单位: </w:t>
      </w:r>
      <w:r>
        <w:rPr>
          <w:sz w:val="22"/>
        </w:rPr>
        <w:t>北京大学深圳研究生院</w:t>
        <w:br/>
      </w:r>
      <w:r>
        <w:rPr>
          <w:sz w:val="22"/>
        </w:rPr>
        <w:t xml:space="preserve">电子邮件: </w:t>
      </w:r>
      <w:r>
        <w:rPr>
          <w:sz w:val="22"/>
        </w:rPr>
        <w:t>qiugy@pkusz.edu.cn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