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第三极1:100万水系数据集（2014）</w:t>
      </w:r>
    </w:p>
    <w:p>
      <w:r>
        <w:rPr>
          <w:sz w:val="22"/>
        </w:rPr>
        <w:t>英文标题：The Third Pole 1:1,000,000 river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第三极1:100万水系数据集包括：第三极地区不同等级的线型水系（Tibet_water_line）、多边形水系（Tibet_water_poly）矢量空间数据及相关属性数据：名称（Name）、类型（Type）、水系长度（leng）、水系面积(Area)。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第三极1:100万水系数据集（2014）. 时空三极环境大数据平台, </w:t>
      </w:r>
      <w:r>
        <w:t>2019</w:t>
      </w:r>
      <w:r>
        <w:t>.[</w:t>
      </w:r>
      <w:r>
        <w:t xml:space="preserve">ADC WorldMap. The Third Pole 1:1,000,000 river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