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东南亚地区下垫面数据（2015）</w:t>
      </w:r>
    </w:p>
    <w:p>
      <w:r>
        <w:rPr>
          <w:sz w:val="22"/>
        </w:rPr>
        <w:t>英文标题：Land cover data for Southeast Asia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本数据为东南亚地区2015年的地表类型数据，空间分辨率为30米，数据类型为NetCDF，变量名为“land cover type”。该数据基于FROM-GLC数据加工而成，通过对原始影像的拼接、裁剪得到覆盖东南亚的地表类型数据，剔除东南亚地区不存在的雪冰等下垫面类型并重新整合图例。修改下垫面类型编码生成包含东南亚的地表类型数据。该数据提供耕地、森林、草地、灌木、湿地、水体、不透水面、及裸地共8种下垫面的信息。数据总体精度为71% （Gong et al., 2019），可为水文模型、区域气候模式等提供东南亚地区的下垫面信息。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地表覆盖产品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融合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土地类型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环境保护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土地利用变化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</w:r>
      <w:r>
        <w:t>,</w:t>
      </w:r>
      <w:r>
        <w:rPr>
          <w:sz w:val="22"/>
        </w:rPr>
        <w:t>地表覆盖产品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东南亚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3.文件大小：384.81MB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刘俊国. 东南亚地区下垫面数据（2015）. 时空三极环境大数据平台, </w:t>
      </w:r>
      <w:r>
        <w:t>2022</w:t>
      </w:r>
      <w:r>
        <w:t>.[</w:t>
      </w:r>
      <w:r>
        <w:t xml:space="preserve">LIU  Junguo. Land cover data for Southeast Asia (2015). A Big Earth Data Platform for Three Poles,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Wang, J., Yu, L., Zhao, Y., Zhao, Y., Liang, L., Niu, Z., Huang, X., Fu, H., Liu, S., Li, C., Li, X., Fu, W., Liu, C., Xu, Y., Wang, X., Cheng, Q., Hu, L., Yao, W., Zhang, H., Zhu, P., Zhao, Z., Zhang, H., Zheng, Y., Ji, L., Zhang, Y., Chen, H., Yan, A., Guo, J., Yu, L., Wang, L., Liu, X., Shi, T., Zhu, M., Chen, Y., Yang, G., Tang, P., Xu, B., Giri, C., Clinton, N., Zhu, Z., Chen, J., &amp; Chen, J. (2013). Finer resolution observation and monitoring of global land cover: first mapping results with Landsat TM and ETM+ data. International Journal of Remote Sensing, 34(7), 2607-2654. doi:10.1080/01431161.2012.748992.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刘俊国</w:t>
        <w:br/>
      </w:r>
      <w:r>
        <w:rPr>
          <w:sz w:val="22"/>
        </w:rPr>
        <w:t xml:space="preserve">单位: </w:t>
      </w:r>
      <w:r>
        <w:rPr>
          <w:sz w:val="22"/>
        </w:rPr>
        <w:t>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Junguo.liu@gmail.com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