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葫芦沟流域涡动协方差Flux数据集（2013）</w:t>
      </w:r>
    </w:p>
    <w:p>
      <w:r>
        <w:rPr>
          <w:sz w:val="22"/>
        </w:rPr>
        <w:t>英文标题：Eddy covariance data in Hulugou sub-basin of alpine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此数据集是祁连站2013年1月1日—2013年12月31日涡动协方差Flux数据。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观测项目有：水平风速Ux（m/s），水平风速Uy（m/s），垂直风速Uz（m/s），超声温度Ts（摄氏度），二氧化碳浓度co2（mg/m^3），水汽浓度h2o（g/m^3），气压press（KPa）等。数据为30min Flux数据。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07:00:00+00:00</w:t>
      </w:r>
      <w:r>
        <w:rPr>
          <w:sz w:val="22"/>
        </w:rPr>
        <w:t>--</w:t>
      </w:r>
      <w:r>
        <w:rPr>
          <w:sz w:val="22"/>
        </w:rPr>
        <w:t>2014-01-12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葫芦沟流域涡动协方差Flux数据集（2013）. 时空三极环境大数据平台, DOI:10.3972/heihe.016.2015.db, CSTR:18406.11.heihe.016.2015.db, </w:t>
      </w:r>
      <w:r>
        <w:t>2015</w:t>
      </w:r>
      <w:r>
        <w:t>.[</w:t>
      </w:r>
      <w:r>
        <w:t xml:space="preserve">CHEN  Rensheng. Eddy covariance data in Hulugou sub-basin of alpine Heihe River (2013). A Big Earth Data Platform for Three Poles, DOI:10.3972/heihe.016.2015.db, CSTR:18406.11.heihe.016.2015.db,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