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武当地体奥陶纪和三叠纪镁铁质岩墙锆石年龄和地球化学组成数据</w:t>
      </w:r>
    </w:p>
    <w:p>
      <w:r>
        <w:rPr>
          <w:sz w:val="22"/>
        </w:rPr>
        <w:t>英文标题：Zircon age and geochemical composition of Ordovician and Triassic mafic dykes in Wudang terrane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LA-ICP-MS锆石定年分析、XRF和 ICP-MS方法的元素地球化学分析和TIMS方法获得的Sr-Nd-Pb同位素组成显示：南秦岭武当地区基性岩墙群存在两期不同的侵位时代，~460 Ma以及~220 Ma，远小于前人的获得的~680-650 Ma的结果。两期基性岩脉表现为相似的主量元素特征，但是截然不同的微量元素和同位素特征。早古生代的岩浆富集LREEs，LILEs以及HFSEs，具有EMII型地幔同位素特征，显示来自于类似OIB的富集地幔源区。早中生代的基性岩脉分为两类，其中一类亏损LREEs，LILEs以及HFSEs，具有DM型地幔同位素特征，表明来自于软流圈地幔源区，第二类相比于第一类岩脉有更高的Rb，Ba，K含量，同时具有EMI型同位素特征，表明它们的源区包含了显著的扬子板块下地壳岩石贡献。数据源自科研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古生代</w:t>
      </w:r>
      <w:r>
        <w:t xml:space="preserve">, </w:t>
      </w:r>
      <w:r>
        <w:rPr>
          <w:sz w:val="22"/>
        </w:rPr>
        <w:t>中古生代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武当地体奥陶纪和三叠纪镁铁质岩墙锆石年龄和地球化学组成数据. 时空三极环境大数据平台, DOI:dx.doi.org/10.1016/j.lithos.2016.10.009, CSTR:, </w:t>
      </w:r>
      <w:r>
        <w:t>2021</w:t>
      </w:r>
      <w:r>
        <w:t>.[</w:t>
      </w:r>
      <w:r>
        <w:t xml:space="preserve">CHEN   Fukun. Zircon age and geochemical composition of Ordovician and Triassic mafic dykes in Wudang terrane. A Big Earth Data Platform for Three Poles, DOI:dx.doi.org/10.1016/j.lithos.2016.10.009,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Nie, H., Wan, X., Zhang, H., He, J.-F., Hou, Z.-H., Siebel, W., &amp; Chen, F. (2016). Ordovician and Triassic mafic dykes in theWudang terrane: Evidence for opening and closure of the South Qinling ocean basin, central China. 266-267, 1-15.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