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MODIS遥感植被春季返青期物候（2001-2014）</w:t>
      </w:r>
    </w:p>
    <w:p>
      <w:r>
        <w:rPr>
          <w:sz w:val="22"/>
        </w:rPr>
        <w:t>英文标题：The MODIS remote sensing vegetation phenology at returning green stage in spring（2001-2014）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本数据集根据NASA EOSDIS LP DAAC 和美国地质调查 USGS EROS共同发布的第六版MODIS均一化植被指数产品（2001-2014）。NDVI的时间分辨率是16天，空间分辨率0.05度，我们先将NDVI数据产品从0.05度空间分辨率重采样到0.5度，然后对每年的时间序列采用double-logistic方法进行平滑，并计算平滑后的曲率，选取春季曲率最大值作为植被的春季返青期，该数据可分析泛北极植被春季物候的时空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泛北极</w:t>
        <w:br/>
      </w:r>
      <w:r>
        <w:rPr>
          <w:sz w:val="22"/>
        </w:rPr>
        <w:t>时间关键词：</w:t>
      </w:r>
      <w:r>
        <w:rPr>
          <w:sz w:val="22"/>
        </w:rPr>
        <w:t>2001-2014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2001-01-09 16:00:00+00:00</w:t>
      </w:r>
      <w:r>
        <w:rPr>
          <w:sz w:val="22"/>
        </w:rPr>
        <w:t>--</w:t>
      </w:r>
      <w:r>
        <w:rPr>
          <w:sz w:val="22"/>
        </w:rPr>
        <w:t>2014-01-08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美国国家航空航天局, 徐希燕. MODIS遥感植被春季返青期物候（2001-2014）. 时空三极环境大数据平台, </w:t>
      </w:r>
      <w:r>
        <w:t>2019</w:t>
      </w:r>
      <w:r>
        <w:t>.[</w:t>
      </w:r>
      <w:r>
        <w:t xml:space="preserve">Xu Xiyan, NASA EOSDIS LP DAAC. The MODIS remote sensing vegetation phenology at returning green stage in spring（2001-2014）.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X.Y, Riley, W., Koven, C.D., &amp; Jia, G.S. (2018). Observed and simulated sensitivities of spring greenup to preseason climate in northern temperate and boreal regions. Journal of Geophysical Research: Biogeosciences, 123(1), 60-78.</w:t>
        <w:br/>
        <w:br/>
      </w:r>
      <w:r>
        <w:t>Xu, X., W. J. Riley, C. D. Koven, G. Jia, 2018: Spring phenology and phenology-climate links inferred from two remotely sensed vegetation indices across regions and biomes. Biogeosciences Discussions, doi:10.5194/bg-2018-257.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单位: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徐希燕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xiyan.xu@tea.ac.cn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