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黑河流域植被参数遥感产品（2020）</w:t>
      </w:r>
    </w:p>
    <w:p>
      <w:r>
        <w:rPr>
          <w:sz w:val="22"/>
        </w:rPr>
        <w:t>英文标题：Remote sensing products of vegetation parameters in Heihe River Basin (2020)</w:t>
      </w:r>
    </w:p>
    <w:p>
      <w:r>
        <w:rPr>
          <w:sz w:val="32"/>
        </w:rPr>
        <w:t>1、摘要</w:t>
      </w:r>
    </w:p>
    <w:p>
      <w:pPr>
        <w:ind w:firstLine="432"/>
      </w:pPr>
      <w:r>
        <w:rPr>
          <w:sz w:val="22"/>
        </w:rPr>
        <w:t>本数据集包括黑河流域2020年5月至2020年10月的归一化植被指数、植被覆盖度、植被净初级生产力、草地生物量、森林蓄积量植被参数遥感产品，空间分辨率为10m。本数据集采用高分一号、高分六号、哨兵、资源三号等遥感数据源，结合气象、地面监测等基础数据，采用波段比值法、混合像元分解模型、CASA模型等植被参数反演算法和模型，生成祁连山重点区域生长季逐月植被指数遥感产品。本数据集通过构建以高分卫星为主的高时空分辨率生态环境监测数据集，为区域生态环境问题诊断与生态环境动态评估提供数据支持。</w:t>
      </w:r>
    </w:p>
    <w:p>
      <w:r>
        <w:rPr>
          <w:sz w:val="32"/>
        </w:rPr>
        <w:t>2、关键词</w:t>
      </w:r>
    </w:p>
    <w:p>
      <w:pPr>
        <w:ind w:left="432"/>
      </w:pPr>
      <w:r>
        <w:rPr>
          <w:sz w:val="22"/>
        </w:rPr>
        <w:t>主题关键词：</w:t>
      </w:r>
      <w:r>
        <w:rPr>
          <w:sz w:val="22"/>
        </w:rPr>
        <w:t>植被覆盖度</w:t>
      </w:r>
      <w:r>
        <w:t>,</w:t>
      </w:r>
      <w:r>
        <w:rPr>
          <w:sz w:val="22"/>
        </w:rPr>
        <w:t>总初级生产力</w:t>
      </w:r>
      <w:r>
        <w:t>,</w:t>
      </w:r>
      <w:r>
        <w:rPr>
          <w:sz w:val="22"/>
        </w:rPr>
        <w:t>归一化植被指数</w:t>
      </w:r>
      <w:r>
        <w:t>,</w:t>
      </w:r>
      <w:r>
        <w:rPr>
          <w:sz w:val="22"/>
        </w:rPr>
        <w:t>生物量</w:t>
      </w:r>
      <w:r>
        <w:t>,</w:t>
      </w:r>
      <w:r>
        <w:rPr>
          <w:sz w:val="22"/>
        </w:rPr>
        <w:t>蓄积量</w:t>
      </w:r>
      <w:r>
        <w:t>,</w:t>
      </w:r>
      <w:r>
        <w:rPr>
          <w:sz w:val="22"/>
        </w:rPr>
        <w:t>陆地表层遥感</w:t>
        <w:br/>
      </w:r>
      <w:r>
        <w:rPr>
          <w:sz w:val="22"/>
        </w:rPr>
        <w:t>学科关键词：</w:t>
      </w:r>
      <w:r>
        <w:rPr>
          <w:sz w:val="22"/>
        </w:rPr>
        <w:t>陆地表层</w:t>
        <w:br/>
      </w:r>
      <w:r>
        <w:rPr>
          <w:sz w:val="22"/>
        </w:rPr>
        <w:t>地点关键词：</w:t>
      </w:r>
      <w:r>
        <w:rPr>
          <w:sz w:val="22"/>
        </w:rPr>
        <w:t>黑河流域</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2.投影：WGS84</w:t>
      </w:r>
    </w:p>
    <w:p>
      <w:pPr>
        <w:ind w:left="432"/>
      </w:pPr>
      <w:r>
        <w:rPr>
          <w:sz w:val="22"/>
        </w:rPr>
        <w:t>3.文件大小：334500.0MB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北：43.0</w:t>
            </w:r>
          </w:p>
        </w:tc>
        <w:tc>
          <w:tcPr>
            <w:tcW w:type="dxa" w:w="2880"/>
          </w:tcPr>
          <w:p>
            <w:r>
              <w:t>-</w:t>
            </w:r>
          </w:p>
        </w:tc>
      </w:tr>
      <w:tr>
        <w:tc>
          <w:tcPr>
            <w:tcW w:type="dxa" w:w="2880"/>
          </w:tcPr>
          <w:p>
            <w:r>
              <w:t>西：97.0</w:t>
            </w:r>
          </w:p>
        </w:tc>
        <w:tc>
          <w:tcPr>
            <w:tcW w:type="dxa" w:w="2880"/>
          </w:tcPr>
          <w:p>
            <w:r>
              <w:t>-</w:t>
            </w:r>
          </w:p>
        </w:tc>
        <w:tc>
          <w:tcPr>
            <w:tcW w:type="dxa" w:w="2880"/>
          </w:tcPr>
          <w:p>
            <w:r>
              <w:t>东：102.0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2020-04-30 16:00:00+00:00</w:t>
      </w:r>
      <w:r>
        <w:rPr>
          <w:sz w:val="22"/>
        </w:rPr>
        <w:t>--</w:t>
      </w:r>
      <w:r>
        <w:rPr>
          <w:sz w:val="22"/>
        </w:rPr>
        <w:t>2020-10-30 16:00:00+00:00</w:t>
      </w:r>
    </w:p>
    <w:p>
      <w:r>
        <w:rPr>
          <w:sz w:val="32"/>
        </w:rPr>
        <w:t>6、引用方式</w:t>
      </w:r>
    </w:p>
    <w:p>
      <w:pPr>
        <w:ind w:left="432"/>
      </w:pPr>
      <w:r>
        <w:rPr>
          <w:sz w:val="22"/>
        </w:rPr>
        <w:t xml:space="preserve">数据的引用: </w:t>
      </w:r>
    </w:p>
    <w:p>
      <w:pPr>
        <w:ind w:left="432" w:firstLine="432"/>
      </w:pPr>
      <w:r>
        <w:t xml:space="preserve">祁元, 张金龙, 曹永攀, 周圣明, 王宏伟. 黑河流域植被参数遥感产品（2020）. 时空三极环境大数据平台, DOI:10.11888/Ecolo.tpdc.271567, CSTR:18406.11.Ecolo.tpdc.271567, </w:t>
      </w:r>
      <w:r>
        <w:t>2021</w:t>
      </w:r>
      <w:r>
        <w:t>.[</w:t>
      </w:r>
      <w:r>
        <w:t xml:space="preserve">CAO   Yongpan, ZHANG  Jinlong, ZHOU Shengming, QI Yuan, WANG Hongwei. Remote sensing products of vegetation parameters in Heihe River Basin (2020). A Big Earth Data Platform for Three Poles, DOI:10.11888/Ecolo.tpdc.271567, CSTR:18406.11.Ecolo.tpdc.271567, </w:t>
      </w:r>
      <w:r>
        <w:t>2021</w:t>
      </w:r>
      <w:r>
        <w:rPr>
          <w:sz w:val="22"/>
        </w:rPr>
        <w:t>]</w:t>
      </w:r>
    </w:p>
    <w:p>
      <w:pPr>
        <w:ind w:left="432"/>
      </w:pPr>
      <w:r>
        <w:rPr>
          <w:sz w:val="22"/>
        </w:rPr>
        <w:t xml:space="preserve">文章的引用: </w:t>
      </w:r>
    </w:p>
    <w:p>
      <w:pPr>
        <w:ind w:left="864"/>
      </w:pPr>
      <w:r>
        <w:t>Qi, Y., Lian, X.H., Wang, H.W., Zhang, J.L., &amp; Yang, R. (2020). Dynamic mechanism between human activities and ecosystem services: A case study of Qinghai lake watershed, China. Ecological Indicators. 117. 106528. 10.1016/j.ecolind.2020.106528.</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祁元</w:t>
        <w:br/>
      </w:r>
      <w:r>
        <w:rPr>
          <w:sz w:val="22"/>
        </w:rPr>
        <w:t xml:space="preserve">单位: </w:t>
      </w:r>
      <w:r>
        <w:rPr>
          <w:sz w:val="22"/>
        </w:rPr>
        <w:t>中国科学院西北生态环境资源研究院</w:t>
        <w:br/>
      </w:r>
      <w:r>
        <w:rPr>
          <w:sz w:val="22"/>
        </w:rPr>
        <w:t xml:space="preserve">电子邮件: </w:t>
      </w:r>
      <w:r>
        <w:rPr>
          <w:sz w:val="22"/>
        </w:rPr>
        <w:t>qiyuan@lzb.ac.cn</w:t>
        <w:br/>
        <w:br/>
      </w:r>
      <w:r>
        <w:rPr>
          <w:sz w:val="22"/>
        </w:rPr>
        <w:t xml:space="preserve">姓名: </w:t>
      </w:r>
      <w:r>
        <w:rPr>
          <w:sz w:val="22"/>
        </w:rPr>
        <w:t>张金龙</w:t>
        <w:br/>
      </w:r>
      <w:r>
        <w:rPr>
          <w:sz w:val="22"/>
        </w:rPr>
        <w:t xml:space="preserve">单位: </w:t>
      </w:r>
      <w:r>
        <w:rPr>
          <w:sz w:val="22"/>
        </w:rPr>
        <w:t>中国科学院西北生态环境资源研究院</w:t>
        <w:br/>
      </w:r>
      <w:r>
        <w:rPr>
          <w:sz w:val="22"/>
        </w:rPr>
        <w:t xml:space="preserve">电子邮件: </w:t>
      </w:r>
      <w:r>
        <w:rPr>
          <w:sz w:val="22"/>
        </w:rPr>
        <w:t>zjinlong@lzb.ac.cn</w:t>
        <w:br/>
        <w:br/>
      </w:r>
      <w:r>
        <w:rPr>
          <w:sz w:val="22"/>
        </w:rPr>
        <w:t xml:space="preserve">姓名: </w:t>
      </w:r>
      <w:r>
        <w:rPr>
          <w:sz w:val="22"/>
        </w:rPr>
        <w:t>曹永攀</w:t>
        <w:br/>
      </w:r>
      <w:r>
        <w:rPr>
          <w:sz w:val="22"/>
        </w:rPr>
        <w:t xml:space="preserve">单位: </w:t>
      </w:r>
      <w:r>
        <w:rPr>
          <w:sz w:val="22"/>
        </w:rPr>
        <w:t>中国科学院西北生态环境资源研究院</w:t>
        <w:br/>
      </w:r>
      <w:r>
        <w:rPr>
          <w:sz w:val="22"/>
        </w:rPr>
        <w:t xml:space="preserve">电子邮件: </w:t>
      </w:r>
      <w:r>
        <w:rPr>
          <w:sz w:val="22"/>
        </w:rPr>
        <w:br/>
        <w:br/>
      </w:r>
      <w:r>
        <w:rPr>
          <w:sz w:val="22"/>
        </w:rPr>
        <w:t xml:space="preserve">姓名: </w:t>
      </w:r>
      <w:r>
        <w:rPr>
          <w:sz w:val="22"/>
        </w:rPr>
        <w:t>周圣明</w:t>
        <w:br/>
      </w:r>
      <w:r>
        <w:rPr>
          <w:sz w:val="22"/>
        </w:rPr>
        <w:t xml:space="preserve">单位: </w:t>
      </w:r>
      <w:r>
        <w:rPr>
          <w:sz w:val="22"/>
        </w:rPr>
        <w:t>中国科学院西北生态环境资源研究院</w:t>
        <w:br/>
      </w:r>
      <w:r>
        <w:rPr>
          <w:sz w:val="22"/>
        </w:rPr>
        <w:t xml:space="preserve">电子邮件: </w:t>
      </w:r>
      <w:r>
        <w:rPr>
          <w:sz w:val="22"/>
        </w:rPr>
        <w:t>23156311@qq.com</w:t>
        <w:br/>
        <w:br/>
      </w:r>
      <w:r>
        <w:rPr>
          <w:sz w:val="22"/>
        </w:rPr>
        <w:t xml:space="preserve">姓名: </w:t>
      </w:r>
      <w:r>
        <w:rPr>
          <w:sz w:val="22"/>
        </w:rPr>
        <w:t>王宏伟</w:t>
        <w:br/>
      </w:r>
      <w:r>
        <w:rPr>
          <w:sz w:val="22"/>
        </w:rPr>
        <w:t xml:space="preserve">单位: </w:t>
      </w:r>
      <w:r>
        <w:rPr>
          <w:sz w:val="22"/>
        </w:rPr>
        <w:t>中国科学院西北生态环境资源研究院</w:t>
        <w:br/>
      </w:r>
      <w:r>
        <w:rPr>
          <w:sz w:val="22"/>
        </w:rPr>
        <w:t xml:space="preserve">电子邮件: </w:t>
      </w:r>
      <w:r>
        <w:rPr>
          <w:sz w:val="22"/>
        </w:rPr>
        <w:t>wanghw@lzb.ac.cn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