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西藏自治区生态资源消耗数据集（2000-2019）</w:t>
      </w:r>
    </w:p>
    <w:p>
      <w:r>
        <w:rPr>
          <w:sz w:val="22"/>
        </w:rPr>
        <w:t>英文标题：Data set of ecological resource consumption in Tibet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自治区生态资源消耗数据集包括省级-市级-县级三个尺度的2000-2019年生态资源消耗数据，根据西藏自治区实际情况，生态资源消耗主要指农牧业生产活动中消耗的生态资源量。生态资源消耗量计算是基于粮食产量数据、牲畜存栏量数据和畜产品产量数据，结合人类占用净初级生产力（HANPP）的评估方法，将生物量数据转换为碳含量数据，进而测算出生态资源消耗量。生态资源消耗量数据是生态压力与生态承载力研究的基础数据，可以直接揭示人类农牧业生产活动对生态系统带来的压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</w:r>
      <w:r>
        <w:t>,</w:t>
      </w:r>
      <w:r>
        <w:rPr>
          <w:sz w:val="22"/>
        </w:rPr>
        <w:t>放牧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闫慧敏. 西藏自治区生态资源消耗数据集（2000-2019）. 时空三极环境大数据平台, DOI:10.11888/Ecolo.tpdc.271757, CSTR:18406.11.Ecolo.tpdc.271757, </w:t>
      </w:r>
      <w:r>
        <w:t>2021</w:t>
      </w:r>
      <w:r>
        <w:t>.[</w:t>
      </w:r>
      <w:r>
        <w:t xml:space="preserve">YAN   Huimin. Data set of ecological resource consumption in Tibet (2000-2019). A Big Earth Data Platform for Three Poles, DOI:10.11888/Ecolo.tpdc.271757, CSTR:18406.11.Ecolo.tpdc.271757,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闫慧敏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yanhm@igsnrr.ac.cn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