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黑河综合遥感联合试验：阿柔加密观测区L&amp;K波段机载微波辐射计地面同步观测数据集（2008年3月19日）</w:t>
      </w:r>
    </w:p>
    <w:p>
      <w:r>
        <w:rPr>
          <w:sz w:val="22"/>
        </w:rPr>
        <w:t>英文标题：WATER: Dataset of ground truth measurement synchronizing with the airborne microwave radiometers (L&amp;K bands) mission in the A'rou foci experimental area (Mar. 19, 2008)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2008年3月19日，针对L&amp;K波段机载微波辐射计的航空飞行，在阿柔样带2、阿柔样带4和阿柔样带5开展了地面同步观测。各条样带均为南北朝向，每条样带上采样点间距约为100m。同步时自北向南行进。</w:t>
        <w:br/>
        <w:t>在阿柔样带2，采用POGO便携式土壤水分传感器获得土壤温度、土壤体积含水量、损耗正切、土壤电导率、土壤复介电常数实部及虚部；针式温度计获得0-5cm平均土壤温度；并采用100cm^3环刀取土经烘干获得重量含水量、土壤容重及体积含水量。</w:t>
        <w:br/>
        <w:t>在阿柔样带4，采用POGO便携式土壤水分传感器获得土壤温度、土壤体积含水量、损耗正切、土壤电导率、土壤复介电常数实部及虚部；针式温度计获得0-5cm平均土壤温度；手持式红外温度计获得3次地表辐射温度；并采用100cm^3环刀取土经烘干获得重量含水量、土壤容重及体积含水量。</w:t>
        <w:br/>
        <w:t>在阿柔样带5，采用ML2X土壤水分速测仪获取土壤体积含水量；针式温度计获得0-5cm平均土壤温度；并采用100cm^3环刀取土经烘干获得重量含水量、土壤容重及体积含水量。</w:t>
        <w:br/>
        <w:t>地表粗糙度信息请参见“黑河综合遥感联合试验：阿柔加密观测区地表粗糙度数据集 ”元数据。此外，还在阿柔样带4开展了手持式热像仪的同步观测，在阿柔样带6开展了GPR监测。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电导率</w:t>
      </w:r>
      <w:r>
        <w:t>,</w:t>
      </w:r>
      <w:r>
        <w:rPr>
          <w:sz w:val="22"/>
        </w:rPr>
        <w:t>土壤</w:t>
      </w:r>
      <w:r>
        <w:t>,</w:t>
      </w:r>
      <w:r>
        <w:rPr>
          <w:sz w:val="22"/>
        </w:rPr>
        <w:t>地表辐射温度</w:t>
      </w:r>
      <w:r>
        <w:t>,</w:t>
      </w:r>
      <w:r>
        <w:rPr>
          <w:sz w:val="22"/>
        </w:rPr>
        <w:t>热像仪</w:t>
      </w:r>
      <w:r>
        <w:t>,</w:t>
      </w:r>
      <w:r>
        <w:rPr>
          <w:sz w:val="22"/>
        </w:rPr>
        <w:t>地表过程</w:t>
      </w:r>
      <w:r>
        <w:t>,</w:t>
      </w:r>
      <w:r>
        <w:rPr>
          <w:sz w:val="22"/>
        </w:rPr>
        <w:t>土壤温度</w:t>
      </w:r>
      <w:r>
        <w:t>,</w:t>
      </w:r>
      <w:r>
        <w:rPr>
          <w:sz w:val="22"/>
        </w:rPr>
        <w:t>遥感技术</w:t>
      </w:r>
      <w:r>
        <w:t>,</w:t>
      </w:r>
      <w:r>
        <w:rPr>
          <w:sz w:val="22"/>
        </w:rPr>
        <w:t>土壤容重</w:t>
      </w:r>
      <w:r>
        <w:t>,</w:t>
      </w:r>
      <w:r>
        <w:rPr>
          <w:sz w:val="22"/>
        </w:rPr>
        <w:t>微波辐射计</w:t>
      </w:r>
      <w:r>
        <w:t>,</w:t>
      </w:r>
      <w:r>
        <w:rPr>
          <w:sz w:val="22"/>
        </w:rPr>
        <w:t>土壤湿度/水分含量</w:t>
        <w:br/>
      </w:r>
      <w:r>
        <w:rPr>
          <w:sz w:val="22"/>
        </w:rPr>
        <w:t>学科关键词：</w:t>
      </w:r>
      <w:r>
        <w:rPr>
          <w:sz w:val="22"/>
        </w:rPr>
        <w:t>陆地表层</w:t>
      </w:r>
      <w:r>
        <w:t>,</w:t>
      </w:r>
      <w:r>
        <w:rPr>
          <w:sz w:val="22"/>
        </w:rPr>
        <w:t>遥感</w:t>
        <w:br/>
      </w:r>
      <w:r>
        <w:rPr>
          <w:sz w:val="22"/>
        </w:rPr>
        <w:t>地点关键词：</w:t>
      </w:r>
      <w:r>
        <w:rPr>
          <w:sz w:val="22"/>
        </w:rPr>
        <w:t>黑河流域</w:t>
      </w:r>
      <w:r>
        <w:t xml:space="preserve">, </w:t>
      </w:r>
      <w:r>
        <w:rPr>
          <w:sz w:val="22"/>
        </w:rPr>
        <w:t>上游寒区水文试验区</w:t>
      </w:r>
      <w:r>
        <w:t xml:space="preserve">, </w:t>
      </w:r>
      <w:r>
        <w:rPr>
          <w:sz w:val="22"/>
        </w:rPr>
        <w:t>阿柔加密观测区</w:t>
        <w:br/>
      </w:r>
      <w:r>
        <w:rPr>
          <w:sz w:val="22"/>
        </w:rPr>
        <w:t>时间关键词：</w:t>
      </w:r>
      <w:r>
        <w:rPr>
          <w:sz w:val="22"/>
        </w:rPr>
        <w:t>2008-03-19</w:t>
      </w:r>
      <w:r>
        <w:t xml:space="preserve">, </w:t>
      </w:r>
      <w:r>
        <w:rPr>
          <w:sz w:val="22"/>
        </w:rPr>
        <w:t>2008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2.投影：4326</w:t>
      </w:r>
    </w:p>
    <w:p>
      <w:pPr>
        <w:ind w:left="432"/>
      </w:pPr>
      <w:r>
        <w:rPr>
          <w:sz w:val="22"/>
        </w:rPr>
        <w:t>3.文件大小：84.2MB</w:t>
      </w:r>
    </w:p>
    <w:p>
      <w:pPr>
        <w:ind w:left="432"/>
      </w:pPr>
      <w:r>
        <w:rPr>
          <w:sz w:val="22"/>
        </w:rPr>
        <w:t>4.数据格式：EXCEL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北：38.078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西：100.411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东：100.55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南：38.015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2008-04-01 16:00:00+00:00</w:t>
      </w:r>
      <w:r>
        <w:rPr>
          <w:sz w:val="22"/>
        </w:rPr>
        <w:t>--</w:t>
      </w:r>
      <w:r>
        <w:rPr>
          <w:sz w:val="22"/>
        </w:rPr>
        <w:t>2008-04-01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晋锐, 吴月茹, 周红敏, 历华, 常存,  于梅艳, 赵金, Patrick Klenk, 孙继成, 闫业庆. 黑河综合遥感联合试验：阿柔加密观测区L&amp;K波段机载微波辐射计地面同步观测数据集（2008年3月19日）. 时空三极环境大数据平台, DOI:10.3972/water973.0014.db, CSTR:18406.11.water973.0014.db, </w:t>
      </w:r>
      <w:r>
        <w:t>2013</w:t>
      </w:r>
      <w:r>
        <w:t>.[</w:t>
      </w:r>
      <w:r>
        <w:t xml:space="preserve">JIN Rui, LI Hua, WU   Yueru, SUN   Jicheng, ZHOU Hongmin, YAN   Yeqing, PATRICK    Klenk, YU   Meiyan, ZHAO   Jin, CHANG   Cun. WATER: Dataset of ground truth measurement synchronizing with the airborne microwave radiometers (L&amp;K bands) mission in the A'rou foci experimental area (Mar. 19, 2008). A Big Earth Data Platform for Three Poles, DOI:10.3972/water973.0014.db, CSTR:18406.11.water973.0014.db, </w:t>
      </w:r>
      <w:r>
        <w:t>2013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吴月茹, 王维真, 晋锐, 王建, 车涛. TDR测定土壤含水量的标定研究. 冰川冻土, 2009, 31(2): 262-267.</w:t>
        <w:br/>
        <w:br/>
      </w:r>
      <w:r>
        <w:t>王维真, 吴月茹, 晋锐, 王建, 车涛. 冻融期土壤水盐变化特征分析――以黑河上游祁连县阿柔草场为例. 冰川冻土, 2009, 31(2): 268-274.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黑河流域遥感－地面观测同步试验与综合模拟平台建设</w:t>
        <w:br/>
      </w:r>
      <w:r>
        <w:rPr>
          <w:sz w:val="22"/>
        </w:rPr>
        <w:t>陆表生态环境要素主被动遥感协同反演理论与方法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晋锐</w:t>
        <w:br/>
      </w:r>
      <w:r>
        <w:rPr>
          <w:sz w:val="22"/>
        </w:rPr>
        <w:t xml:space="preserve">单位: </w:t>
      </w:r>
      <w:r>
        <w:rPr>
          <w:sz w:val="22"/>
        </w:rPr>
        <w:t>中科院寒区旱区环境与工程研究所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t>jinrui@lzb.ac.cn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吴月茹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br/>
        <w:br/>
      </w:r>
      <w:r>
        <w:rPr>
          <w:sz w:val="22"/>
        </w:rPr>
        <w:t xml:space="preserve">姓名: </w:t>
      </w:r>
      <w:r>
        <w:rPr>
          <w:sz w:val="22"/>
        </w:rPr>
        <w:t>周红敏</w:t>
        <w:br/>
      </w:r>
      <w:r>
        <w:rPr>
          <w:sz w:val="22"/>
        </w:rPr>
        <w:t xml:space="preserve">单位: </w:t>
      </w:r>
      <w:r>
        <w:rPr>
          <w:sz w:val="22"/>
        </w:rPr>
        <w:t>北京师范大学地理学与遥感科学学院</w:t>
        <w:br/>
      </w:r>
      <w:r>
        <w:rPr>
          <w:sz w:val="22"/>
        </w:rPr>
        <w:t xml:space="preserve">电子邮件: </w:t>
      </w:r>
      <w:r>
        <w:rPr>
          <w:sz w:val="22"/>
        </w:rPr>
        <w:t>zhouhm@bnu.edu.cn</w:t>
        <w:br/>
        <w:br/>
      </w:r>
      <w:r>
        <w:rPr>
          <w:sz w:val="22"/>
        </w:rPr>
        <w:t xml:space="preserve">姓名: </w:t>
      </w:r>
      <w:r>
        <w:rPr>
          <w:sz w:val="22"/>
        </w:rPr>
        <w:t>历华</w:t>
        <w:br/>
      </w:r>
      <w:r>
        <w:rPr>
          <w:sz w:val="22"/>
        </w:rPr>
        <w:t xml:space="preserve">单位: </w:t>
      </w:r>
      <w:r>
        <w:rPr>
          <w:sz w:val="22"/>
        </w:rPr>
        <w:t>中国科学院遥感应用研究所</w:t>
        <w:br/>
      </w:r>
      <w:r>
        <w:rPr>
          <w:sz w:val="22"/>
        </w:rPr>
        <w:t xml:space="preserve">电子邮件: </w:t>
      </w:r>
      <w:r>
        <w:rPr>
          <w:sz w:val="22"/>
        </w:rPr>
        <w:br/>
        <w:br/>
      </w:r>
      <w:r>
        <w:rPr>
          <w:sz w:val="22"/>
        </w:rPr>
        <w:t xml:space="preserve">姓名: </w:t>
      </w:r>
      <w:r>
        <w:rPr>
          <w:sz w:val="22"/>
        </w:rPr>
        <w:t>常存</w:t>
        <w:br/>
      </w:r>
      <w:r>
        <w:rPr>
          <w:sz w:val="22"/>
        </w:rPr>
        <w:t xml:space="preserve">单位: </w:t>
      </w:r>
      <w:r>
        <w:rPr>
          <w:sz w:val="22"/>
        </w:rPr>
        <w:t>中国科学院新疆生态与地理研究所</w:t>
        <w:br/>
      </w:r>
      <w:r>
        <w:rPr>
          <w:sz w:val="22"/>
        </w:rPr>
        <w:t xml:space="preserve">电子邮件: </w:t>
      </w:r>
      <w:r>
        <w:rPr>
          <w:sz w:val="22"/>
        </w:rPr>
        <w:br/>
        <w:br/>
      </w:r>
      <w:r>
        <w:rPr>
          <w:sz w:val="22"/>
        </w:rPr>
        <w:t xml:space="preserve">姓名: </w:t>
      </w:r>
      <w:r>
        <w:rPr>
          <w:sz w:val="22"/>
        </w:rPr>
        <w:t xml:space="preserve"> 于梅艳</w:t>
        <w:br/>
      </w:r>
      <w:r>
        <w:rPr>
          <w:sz w:val="22"/>
        </w:rPr>
        <w:t xml:space="preserve">单位: </w:t>
      </w:r>
      <w:r>
        <w:rPr>
          <w:sz w:val="22"/>
        </w:rPr>
        <w:t>中国科学院新疆生态与地理研究所</w:t>
        <w:br/>
      </w:r>
      <w:r>
        <w:rPr>
          <w:sz w:val="22"/>
        </w:rPr>
        <w:t xml:space="preserve">电子邮件: </w:t>
      </w:r>
      <w:r>
        <w:rPr>
          <w:sz w:val="22"/>
        </w:rPr>
        <w:br/>
        <w:br/>
      </w:r>
      <w:r>
        <w:rPr>
          <w:sz w:val="22"/>
        </w:rPr>
        <w:t xml:space="preserve">姓名: </w:t>
      </w:r>
      <w:r>
        <w:rPr>
          <w:sz w:val="22"/>
        </w:rPr>
        <w:t>赵金</w:t>
        <w:br/>
      </w:r>
      <w:r>
        <w:rPr>
          <w:sz w:val="22"/>
        </w:rPr>
        <w:t xml:space="preserve">单位: </w:t>
      </w:r>
      <w:r>
        <w:rPr>
          <w:sz w:val="22"/>
        </w:rPr>
        <w:t>中国科学院新疆生态与地理研究所</w:t>
        <w:br/>
      </w:r>
      <w:r>
        <w:rPr>
          <w:sz w:val="22"/>
        </w:rPr>
        <w:t xml:space="preserve">电子邮件: </w:t>
      </w:r>
      <w:r>
        <w:rPr>
          <w:sz w:val="22"/>
        </w:rPr>
        <w:br/>
        <w:br/>
      </w:r>
      <w:r>
        <w:rPr>
          <w:sz w:val="22"/>
        </w:rPr>
        <w:t xml:space="preserve">姓名: </w:t>
      </w:r>
      <w:r>
        <w:rPr>
          <w:sz w:val="22"/>
        </w:rPr>
        <w:t>Patrick Klenk</w:t>
        <w:br/>
      </w:r>
      <w:r>
        <w:rPr>
          <w:sz w:val="22"/>
        </w:rPr>
        <w:t xml:space="preserve">单位: </w:t>
      </w:r>
      <w:r>
        <w:rPr>
          <w:sz w:val="22"/>
        </w:rPr>
        <w:t>Institute of Environmental Physics Heidelberg University</w:t>
        <w:br/>
      </w:r>
      <w:r>
        <w:rPr>
          <w:sz w:val="22"/>
        </w:rPr>
        <w:t xml:space="preserve">电子邮件: </w:t>
      </w:r>
      <w:r>
        <w:rPr>
          <w:sz w:val="22"/>
        </w:rPr>
        <w:br/>
        <w:br/>
      </w:r>
      <w:r>
        <w:rPr>
          <w:sz w:val="22"/>
        </w:rPr>
        <w:t xml:space="preserve">姓名: </w:t>
      </w:r>
      <w:r>
        <w:rPr>
          <w:sz w:val="22"/>
        </w:rPr>
        <w:t>孙继成</w:t>
        <w:br/>
      </w:r>
      <w:r>
        <w:rPr>
          <w:sz w:val="22"/>
        </w:rPr>
        <w:t xml:space="preserve">单位: </w:t>
      </w:r>
      <w:r>
        <w:rPr>
          <w:sz w:val="22"/>
        </w:rPr>
        <w:t>兰州大学</w:t>
        <w:br/>
      </w:r>
      <w:r>
        <w:rPr>
          <w:sz w:val="22"/>
        </w:rPr>
        <w:t xml:space="preserve">电子邮件: </w:t>
      </w:r>
      <w:r>
        <w:rPr>
          <w:sz w:val="22"/>
        </w:rPr>
        <w:br/>
        <w:br/>
      </w:r>
      <w:r>
        <w:rPr>
          <w:sz w:val="22"/>
        </w:rPr>
        <w:t xml:space="preserve">姓名: </w:t>
      </w:r>
      <w:r>
        <w:rPr>
          <w:sz w:val="22"/>
        </w:rPr>
        <w:t>闫业庆</w:t>
        <w:br/>
      </w:r>
      <w:r>
        <w:rPr>
          <w:sz w:val="22"/>
        </w:rPr>
        <w:t xml:space="preserve">单位: </w:t>
      </w:r>
      <w:r>
        <w:rPr>
          <w:sz w:val="22"/>
        </w:rPr>
        <w:t>兰州大学</w:t>
        <w:br/>
      </w:r>
      <w:r>
        <w:rPr>
          <w:sz w:val="22"/>
        </w:rPr>
        <w:t xml:space="preserve">电子邮件: </w:t>
      </w:r>
      <w:r>
        <w:rPr>
          <w:sz w:val="22"/>
        </w:rPr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